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DD6945" w14:textId="4543A171" w:rsidR="001B5CEE" w:rsidRPr="001B5CEE" w:rsidRDefault="001F16C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01.04.2020</w:t>
      </w:r>
      <w:r w:rsidR="00F03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03B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1A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12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03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74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342-па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1BF900B" w14:textId="7D7C3A09" w:rsidR="00F037D2" w:rsidRDefault="00D62DE7" w:rsidP="00911A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1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и дополнений в постановление администрации Михайловского муниципального района от 29.11.2019 № 1059-па «</w:t>
      </w:r>
      <w:r w:rsidR="00911A2C" w:rsidRPr="0091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мероприятий «Дорожной карты» по содействию развитию конкуренции в Михайловском муниципальном районе</w:t>
      </w:r>
      <w:r w:rsidR="0091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ED96862" w14:textId="77777777" w:rsidR="00BF153D" w:rsidRPr="00D62DE7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16537" w14:textId="7417D9AC" w:rsidR="002F6049" w:rsidRDefault="00911A2C" w:rsidP="002F60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Российской Федерации от 17 апреля 2019 года № 768-р «Об утверждении стандарта развития конкуренции в субъектах Российской Федерации», распоряжением Губернатора Приморского края от 27 июня 2019 года № 170-рг «О внедрении стандарта развития конкуренции в Приморском крае», приказом департамента экономики и развития предпринимательства Приморского края от 31 июля 2019 года «Об утверждении рекомендаций по организации работы по содействию развитию конкуренции в городских округах и муниципальных районах Приморского края», Соглашением от 02 августа 2019 года «О внедрении стандарта развития конкуренции в Приморском крае» между департаментом экономики и развития предпринимательства Приморского края и администрацией Михайловского муниципального района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F98E2" w14:textId="21CB5DFD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11A2C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Михайловского муниципального района от 29.11.2019 № 1059-па «Об утверждении Плана мероприятий «Дорожной карты» по содействию развитию конкуренции в Михайловском муниципальном районе</w:t>
      </w:r>
      <w:r w:rsid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изменения и дополнения следующего содержания:</w:t>
      </w:r>
    </w:p>
    <w:p w14:paraId="0732AB75" w14:textId="77777777" w:rsidR="00BB2E3E" w:rsidRDefault="00BB2E3E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2E3E" w:rsidSect="00BB2E3E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20" w:right="851" w:bottom="992" w:left="1701" w:header="3" w:footer="709" w:gutter="0"/>
          <w:pgNumType w:start="1"/>
          <w:cols w:space="708"/>
          <w:docGrid w:linePitch="360"/>
        </w:sectPr>
      </w:pPr>
    </w:p>
    <w:p w14:paraId="2C6EC04E" w14:textId="5A1F8B5F" w:rsidR="00911A2C" w:rsidRDefault="00911A2C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содействию развитию конкуренции на товарных рынках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E3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(прилагается).</w:t>
      </w:r>
    </w:p>
    <w:p w14:paraId="43F9BD2C" w14:textId="5157EE1B" w:rsidR="00031D9A" w:rsidRDefault="00031D9A" w:rsidP="007E31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Дополнить </w:t>
      </w:r>
      <w:r w:rsidRPr="00031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556622B" w14:textId="5ACC6AD1" w:rsidR="00031D9A" w:rsidRDefault="00031D9A" w:rsidP="007E31F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E1FE9">
        <w:rPr>
          <w:rFonts w:ascii="Times New Roman" w:eastAsia="Calibri" w:hAnsi="Times New Roman" w:cs="Times New Roman"/>
          <w:sz w:val="28"/>
          <w:szCs w:val="24"/>
        </w:rPr>
        <w:t>«</w:t>
      </w:r>
      <w:r w:rsidRPr="00031D9A">
        <w:rPr>
          <w:rFonts w:ascii="Times New Roman" w:eastAsia="Calibri" w:hAnsi="Times New Roman" w:cs="Times New Roman"/>
          <w:b/>
          <w:sz w:val="28"/>
          <w:szCs w:val="24"/>
          <w:lang w:val="en-US"/>
        </w:rPr>
        <w:t>II</w:t>
      </w:r>
      <w:r w:rsidRPr="00031D9A">
        <w:rPr>
          <w:rFonts w:ascii="Times New Roman" w:eastAsia="Calibri" w:hAnsi="Times New Roman" w:cs="Times New Roman"/>
          <w:b/>
          <w:sz w:val="28"/>
          <w:szCs w:val="24"/>
        </w:rPr>
        <w:t>. Перечень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товарных рынков Михайловского муниципального района </w:t>
      </w:r>
    </w:p>
    <w:p w14:paraId="4B8982C8" w14:textId="1D71F1A7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услуг дошкольного образования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756AFE2E" w14:textId="37504A24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услуг общего образования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24A62E83" w14:textId="1E3922F1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услуг дополнительного образования детей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16531E8D" w14:textId="10FE458E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услуг детского отдыха и оздоровления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0DC7BB3A" w14:textId="05BF0F70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медицинских услуг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426655CB" w14:textId="0DBFEDAB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услуг розничной торговли лекарственными препаратами, медицинскими изделиями и сопутствующими товарами (для муниципальных районов)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018EEA85" w14:textId="79EF1109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теплоснабжения (производство тепловой энергии)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1FD7F4F0" w14:textId="78EFA29B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выполнения работ по благоустройству городской среды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3ADC6A2A" w14:textId="1C3DFCC3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34E191F8" w14:textId="11168069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4CA9A039" w14:textId="2748FF22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жилищного строительства (за исключением Московского фонда реновации жилой застройки и индивидуального жилищного строительства)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22748F56" w14:textId="36707DAA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строительства объектов капитального строительства, за исключением жилищного и дорожного строительства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6CABADE8" w14:textId="77777777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Рынок дорожной деятельности (за исключением проектирования)</w:t>
      </w:r>
    </w:p>
    <w:p w14:paraId="113B8B0E" w14:textId="1491B315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Times New Roman" w:hAnsi="Times New Roman" w:cs="Calibri"/>
          <w:sz w:val="28"/>
          <w:szCs w:val="28"/>
          <w:lang w:eastAsia="ru-RU"/>
        </w:rPr>
        <w:t>Сфера наружной рекламы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14:paraId="34524F9C" w14:textId="13D3F399" w:rsidR="007E31F3" w:rsidRPr="007E31F3" w:rsidRDefault="007E31F3" w:rsidP="007E31F3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E31F3">
        <w:rPr>
          <w:rFonts w:ascii="Times New Roman" w:eastAsia="Calibri" w:hAnsi="Times New Roman" w:cs="Calibri"/>
          <w:sz w:val="28"/>
          <w:szCs w:val="28"/>
          <w:lang w:eastAsia="ru-RU"/>
        </w:rPr>
        <w:t>Рынок рит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у</w:t>
      </w:r>
      <w:r w:rsidRPr="007E31F3">
        <w:rPr>
          <w:rFonts w:ascii="Times New Roman" w:eastAsia="Calibri" w:hAnsi="Times New Roman" w:cs="Calibri"/>
          <w:sz w:val="28"/>
          <w:szCs w:val="28"/>
          <w:lang w:eastAsia="ru-RU"/>
        </w:rPr>
        <w:t>альных услуг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.».</w:t>
      </w:r>
    </w:p>
    <w:p w14:paraId="5CD2F0CD" w14:textId="1510AB60" w:rsidR="007E31F3" w:rsidRPr="007E31F3" w:rsidRDefault="007E31F3" w:rsidP="007E31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7E31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  <w:r w:rsidRPr="007E31F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Приморского края.</w:t>
      </w:r>
    </w:p>
    <w:p w14:paraId="236CBE6B" w14:textId="7AA23678" w:rsidR="007E31F3" w:rsidRPr="007E31F3" w:rsidRDefault="007E31F3" w:rsidP="007E31F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E31F3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данного постановления возложить на заместителя главы администрации муниципального района Смирнову В.Г.</w:t>
      </w:r>
    </w:p>
    <w:p w14:paraId="7C85AAF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1C74C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76981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61539A11" w14:textId="77777777" w:rsidR="00911A2C" w:rsidRDefault="00D62DE7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11A2C" w:rsidSect="00BB2E3E">
          <w:pgSz w:w="11906" w:h="16838"/>
          <w:pgMar w:top="1134" w:right="851" w:bottom="992" w:left="1701" w:header="3" w:footer="709" w:gutter="0"/>
          <w:pgNumType w:start="1"/>
          <w:cols w:space="708"/>
          <w:docGrid w:linePitch="360"/>
        </w:sect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района                                                       В.В. Архипов</w:t>
      </w:r>
    </w:p>
    <w:p w14:paraId="348560B0" w14:textId="535933FA" w:rsidR="00031D9A" w:rsidRPr="004D415D" w:rsidRDefault="00031D9A" w:rsidP="00031D9A">
      <w:pPr>
        <w:spacing w:after="0" w:line="360" w:lineRule="auto"/>
        <w:ind w:left="949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Приложение</w:t>
      </w:r>
    </w:p>
    <w:p w14:paraId="7BDAFDD3" w14:textId="7BF31766" w:rsidR="00031D9A" w:rsidRPr="004D415D" w:rsidRDefault="00031D9A" w:rsidP="00031D9A">
      <w:pPr>
        <w:spacing w:after="0" w:line="240" w:lineRule="auto"/>
        <w:ind w:left="949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ю</w:t>
      </w: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администрации</w:t>
      </w:r>
    </w:p>
    <w:p w14:paraId="1B488935" w14:textId="77777777" w:rsidR="00031D9A" w:rsidRPr="004D415D" w:rsidRDefault="00031D9A" w:rsidP="00031D9A">
      <w:pPr>
        <w:spacing w:after="0" w:line="240" w:lineRule="auto"/>
        <w:ind w:left="949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Михайловского муниципального района</w:t>
      </w:r>
    </w:p>
    <w:p w14:paraId="48C46BFA" w14:textId="3EA11043" w:rsidR="00031D9A" w:rsidRPr="00DB0A13" w:rsidRDefault="00031D9A" w:rsidP="00031D9A">
      <w:pPr>
        <w:spacing w:after="0" w:line="240" w:lineRule="auto"/>
        <w:ind w:left="9498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_______________ № ___________-па</w:t>
      </w:r>
    </w:p>
    <w:p w14:paraId="326F38BA" w14:textId="77777777" w:rsidR="00031D9A" w:rsidRPr="004D415D" w:rsidRDefault="00031D9A" w:rsidP="00031D9A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14:paraId="283A33AC" w14:textId="77777777" w:rsidR="009A29A7" w:rsidRDefault="009A29A7" w:rsidP="009A29A7">
      <w:pPr>
        <w:tabs>
          <w:tab w:val="left" w:pos="284"/>
        </w:tabs>
        <w:spacing w:after="16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6BB7A86" w14:textId="77777777" w:rsidR="00911A2C" w:rsidRPr="00911A2C" w:rsidRDefault="00911A2C" w:rsidP="00911A2C">
      <w:pPr>
        <w:numPr>
          <w:ilvl w:val="0"/>
          <w:numId w:val="5"/>
        </w:numPr>
        <w:tabs>
          <w:tab w:val="left" w:pos="284"/>
        </w:tabs>
        <w:spacing w:after="160" w:line="240" w:lineRule="auto"/>
        <w:ind w:left="0" w:hanging="1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1A2C">
        <w:rPr>
          <w:rFonts w:ascii="Times New Roman" w:eastAsia="Calibri" w:hAnsi="Times New Roman" w:cs="Times New Roman"/>
          <w:sz w:val="28"/>
          <w:szCs w:val="28"/>
        </w:rPr>
        <w:t>Мероприятия по содействию развитию конкуренции на товарных рынках Михайловского муниципального района</w:t>
      </w:r>
    </w:p>
    <w:p w14:paraId="31581A15" w14:textId="77777777" w:rsidR="00911A2C" w:rsidRPr="00911A2C" w:rsidRDefault="00911A2C" w:rsidP="00911A2C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1"/>
        <w:gridCol w:w="2909"/>
        <w:gridCol w:w="1546"/>
        <w:gridCol w:w="2213"/>
        <w:gridCol w:w="1292"/>
        <w:gridCol w:w="696"/>
        <w:gridCol w:w="696"/>
        <w:gridCol w:w="696"/>
        <w:gridCol w:w="696"/>
        <w:gridCol w:w="696"/>
        <w:gridCol w:w="2295"/>
      </w:tblGrid>
      <w:tr w:rsidR="00911A2C" w:rsidRPr="00911A2C" w14:paraId="073DBD16" w14:textId="77777777" w:rsidTr="009A1DB4">
        <w:tc>
          <w:tcPr>
            <w:tcW w:w="541" w:type="dxa"/>
            <w:vMerge w:val="restart"/>
          </w:tcPr>
          <w:p w14:paraId="1BED6256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909" w:type="dxa"/>
            <w:vMerge w:val="restart"/>
          </w:tcPr>
          <w:p w14:paraId="7CE23463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46" w:type="dxa"/>
            <w:vMerge w:val="restart"/>
          </w:tcPr>
          <w:p w14:paraId="0D00AE2F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Срок исполнения мероприятия</w:t>
            </w:r>
          </w:p>
        </w:tc>
        <w:tc>
          <w:tcPr>
            <w:tcW w:w="2213" w:type="dxa"/>
            <w:vMerge w:val="restart"/>
          </w:tcPr>
          <w:p w14:paraId="6E26EA0F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14:paraId="65EE2900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Единицы измерения</w:t>
            </w:r>
          </w:p>
        </w:tc>
        <w:tc>
          <w:tcPr>
            <w:tcW w:w="3480" w:type="dxa"/>
            <w:gridSpan w:val="5"/>
          </w:tcPr>
          <w:p w14:paraId="7CA7C009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Целевые значения показателя</w:t>
            </w:r>
          </w:p>
        </w:tc>
        <w:tc>
          <w:tcPr>
            <w:tcW w:w="2295" w:type="dxa"/>
            <w:vMerge w:val="restart"/>
          </w:tcPr>
          <w:p w14:paraId="4A7F0DB5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Ответственные исполнители (соисполнители)</w:t>
            </w:r>
          </w:p>
        </w:tc>
      </w:tr>
      <w:tr w:rsidR="00911A2C" w:rsidRPr="00911A2C" w14:paraId="748BD9D1" w14:textId="77777777" w:rsidTr="009A1DB4">
        <w:tc>
          <w:tcPr>
            <w:tcW w:w="541" w:type="dxa"/>
            <w:vMerge/>
          </w:tcPr>
          <w:p w14:paraId="668BB0C8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  <w:vMerge/>
          </w:tcPr>
          <w:p w14:paraId="1809E6EA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46" w:type="dxa"/>
            <w:vMerge/>
          </w:tcPr>
          <w:p w14:paraId="4EEC54F5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13" w:type="dxa"/>
            <w:vMerge/>
          </w:tcPr>
          <w:p w14:paraId="5B840C73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92" w:type="dxa"/>
            <w:vMerge/>
          </w:tcPr>
          <w:p w14:paraId="73DE829F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96" w:type="dxa"/>
            <w:vAlign w:val="center"/>
          </w:tcPr>
          <w:p w14:paraId="3A460EB7" w14:textId="77777777" w:rsidR="00911A2C" w:rsidRPr="00911A2C" w:rsidRDefault="00911A2C" w:rsidP="00911A2C">
            <w:pPr>
              <w:ind w:right="-7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696" w:type="dxa"/>
            <w:vAlign w:val="center"/>
          </w:tcPr>
          <w:p w14:paraId="2CAF4D2F" w14:textId="77777777" w:rsidR="00911A2C" w:rsidRPr="00911A2C" w:rsidRDefault="00911A2C" w:rsidP="00911A2C">
            <w:pPr>
              <w:ind w:right="-7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696" w:type="dxa"/>
            <w:vAlign w:val="center"/>
          </w:tcPr>
          <w:p w14:paraId="5C30E195" w14:textId="77777777" w:rsidR="00911A2C" w:rsidRPr="00911A2C" w:rsidRDefault="00911A2C" w:rsidP="00911A2C">
            <w:pPr>
              <w:ind w:right="-7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696" w:type="dxa"/>
            <w:vAlign w:val="center"/>
          </w:tcPr>
          <w:p w14:paraId="5A4B0557" w14:textId="77777777" w:rsidR="00911A2C" w:rsidRPr="00911A2C" w:rsidRDefault="00911A2C" w:rsidP="00911A2C">
            <w:pPr>
              <w:ind w:right="-7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696" w:type="dxa"/>
            <w:vAlign w:val="center"/>
          </w:tcPr>
          <w:p w14:paraId="0B18D03F" w14:textId="77777777" w:rsidR="00911A2C" w:rsidRPr="00911A2C" w:rsidRDefault="00911A2C" w:rsidP="00911A2C">
            <w:pPr>
              <w:ind w:right="-71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2295" w:type="dxa"/>
            <w:vMerge/>
          </w:tcPr>
          <w:p w14:paraId="51F9BB1B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911A2C" w:rsidRPr="00911A2C" w14:paraId="6325FCFE" w14:textId="77777777" w:rsidTr="009A1DB4">
        <w:tc>
          <w:tcPr>
            <w:tcW w:w="541" w:type="dxa"/>
          </w:tcPr>
          <w:p w14:paraId="34300D0E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09" w:type="dxa"/>
          </w:tcPr>
          <w:p w14:paraId="32719BBE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46" w:type="dxa"/>
          </w:tcPr>
          <w:p w14:paraId="4B7090B4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13" w:type="dxa"/>
          </w:tcPr>
          <w:p w14:paraId="386C2A93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92" w:type="dxa"/>
          </w:tcPr>
          <w:p w14:paraId="28AA136F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96" w:type="dxa"/>
          </w:tcPr>
          <w:p w14:paraId="1FB84E7C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96" w:type="dxa"/>
          </w:tcPr>
          <w:p w14:paraId="7CA7B79F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696" w:type="dxa"/>
          </w:tcPr>
          <w:p w14:paraId="493C4107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96" w:type="dxa"/>
          </w:tcPr>
          <w:p w14:paraId="27978389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96" w:type="dxa"/>
          </w:tcPr>
          <w:p w14:paraId="7A9DD803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95" w:type="dxa"/>
          </w:tcPr>
          <w:p w14:paraId="1474E29A" w14:textId="77777777" w:rsidR="00911A2C" w:rsidRPr="00911A2C" w:rsidRDefault="00911A2C" w:rsidP="00911A2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</w:tr>
      <w:tr w:rsidR="00157132" w:rsidRPr="00911A2C" w14:paraId="57B69E30" w14:textId="77777777" w:rsidTr="00157132">
        <w:tc>
          <w:tcPr>
            <w:tcW w:w="14276" w:type="dxa"/>
            <w:gridSpan w:val="11"/>
          </w:tcPr>
          <w:p w14:paraId="4499876F" w14:textId="185CF7DE" w:rsidR="00157132" w:rsidRPr="009A1DB4" w:rsidRDefault="00157132" w:rsidP="00CE1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1D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</w:t>
            </w:r>
            <w:r w:rsidRPr="009A1DB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A1D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услуг дошкольного образования</w:t>
            </w:r>
          </w:p>
          <w:p w14:paraId="50ED8630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Рынок дошкольного образования в Михайловском муниципальном районе включает 8 муниципальных дошкольных образовательных бюджетных учреждений (детских садов) для детей дошкольного возраста в 5 населенных пунктах района. Образовательные услуги получают около 1300 детей в возрасте от 1 года до 7 лет. Дети в возрасте от 3-х до 7 лет на сто процентов обеспечены местами в муниципальных детских садах. Негосударственных дошкольных организаций, имеющих лицензию на образовательную деятельность на территории района нет. Присмотр и уход оказывает 1 индивидуальный предприниматель, зарегистрированный на территории района. </w:t>
            </w:r>
          </w:p>
          <w:p w14:paraId="4341C99C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5) «Доля обучающихся дошкольного возраста в частных образовательных организациях (в том числе в их филиалах) и у индивидуальных предпринимателей, реализующих в отчетном периоде основные общеобразовательные программы – образовательные программы дошкольного образования в общей численности обучающихся дошкольного возраста в</w:t>
            </w:r>
            <w:r w:rsidRPr="00911A2C">
              <w:rPr>
                <w:rFonts w:ascii="Calibri" w:eastAsia="Calibri" w:hAnsi="Calibri" w:cs="Times New Roman"/>
              </w:rPr>
              <w:t xml:space="preserve"> </w:t>
            </w: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образовательных организациях и у индивидуальных предпринимателей» не достигнут. На территории района нет</w:t>
            </w:r>
            <w:r w:rsidRPr="00911A2C">
              <w:rPr>
                <w:rFonts w:ascii="Calibri" w:eastAsia="Calibri" w:hAnsi="Calibri" w:cs="Times New Roman"/>
              </w:rPr>
              <w:t xml:space="preserve"> </w:t>
            </w: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частных образовательных организаций, индивидуальных предпринимателей, реализующих основные общеобразовательные программы.</w:t>
            </w:r>
          </w:p>
          <w:p w14:paraId="4DE04E45" w14:textId="77777777" w:rsidR="00157132" w:rsidRPr="00911A2C" w:rsidRDefault="00157132" w:rsidP="00CE1D3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Актуальной является </w:t>
            </w: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проблема</w:t>
            </w: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обеспеченности дошкольным образованием детей до 3 лет. </w:t>
            </w:r>
          </w:p>
          <w:p w14:paraId="31279CC9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Однако существует </w:t>
            </w: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проблема</w:t>
            </w: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отсутствия спроса среди родителей детей 5-6 летнего возраста. В 2018 году было принято решение о закрытии группы кратковременного пребывания детей на 20 мест на базе МДОБУ детский сад общеразвивающего вида № 33 «Ручеёк» с. Михайловка, расположенной в общеобразовательной школе в с. Осиновке.</w:t>
            </w:r>
          </w:p>
        </w:tc>
      </w:tr>
      <w:tr w:rsidR="00157132" w:rsidRPr="00911A2C" w14:paraId="0A7726A7" w14:textId="77777777" w:rsidTr="009A1DB4">
        <w:tc>
          <w:tcPr>
            <w:tcW w:w="541" w:type="dxa"/>
          </w:tcPr>
          <w:p w14:paraId="13DF891B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019B9958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муниципальных </w:t>
            </w: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помещений в льготную аренду для создания в них новых дошкольных образовательных учреждений.</w:t>
            </w:r>
          </w:p>
        </w:tc>
        <w:tc>
          <w:tcPr>
            <w:tcW w:w="1546" w:type="dxa"/>
          </w:tcPr>
          <w:p w14:paraId="495671DA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2020-2022 годы</w:t>
            </w:r>
          </w:p>
        </w:tc>
        <w:tc>
          <w:tcPr>
            <w:tcW w:w="2213" w:type="dxa"/>
          </w:tcPr>
          <w:p w14:paraId="145A8A79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 дошкольного </w:t>
            </w: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возраста в частных образовательных организациях (в том числе в их филиалах) и у индивидуальных предпринимателей, в общей численности обучающихся дошкольного возраста в образовательных организациях и у индивидуальных предпринимателей</w:t>
            </w:r>
          </w:p>
        </w:tc>
        <w:tc>
          <w:tcPr>
            <w:tcW w:w="1292" w:type="dxa"/>
          </w:tcPr>
          <w:p w14:paraId="707EED77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%</w:t>
            </w:r>
          </w:p>
        </w:tc>
        <w:tc>
          <w:tcPr>
            <w:tcW w:w="696" w:type="dxa"/>
          </w:tcPr>
          <w:p w14:paraId="5068E032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626DC2A4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27D0FDAC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6" w:type="dxa"/>
          </w:tcPr>
          <w:p w14:paraId="17A07F23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14:paraId="033A186B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295" w:type="dxa"/>
          </w:tcPr>
          <w:p w14:paraId="66C764E9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экономики</w:t>
            </w:r>
          </w:p>
        </w:tc>
      </w:tr>
      <w:tr w:rsidR="00157132" w:rsidRPr="00911A2C" w14:paraId="76C023D0" w14:textId="77777777" w:rsidTr="00CE1D35">
        <w:tc>
          <w:tcPr>
            <w:tcW w:w="14276" w:type="dxa"/>
            <w:gridSpan w:val="11"/>
          </w:tcPr>
          <w:p w14:paraId="52D8F5CF" w14:textId="3BD75020" w:rsidR="00157132" w:rsidRPr="00911A2C" w:rsidRDefault="00157132" w:rsidP="00CE1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2</w:t>
            </w: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  <w:r w:rsidRPr="00031D9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услуг общего образования</w:t>
            </w:r>
          </w:p>
          <w:p w14:paraId="685AD71F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Рынок общего образования на территории района представлен 15 организациями, осуществляющими образовательную деятельность по программам начального общего, основного общего и среднего общего образования. Численность обучающихся в 2018-2019 учебном году составляет 3870 человек, во вторую смену обучается 6% (232) человека.  В целях сокращения доли обучающихся во вторую смену запланировано строительство образовательного учреждения в селе Михайловке в 2020-2021 годах. Негосударственных общеобразовательных учреждений, имеющих лицензию на ведение образовательной деятельности, на территории района нет. </w:t>
            </w:r>
          </w:p>
          <w:p w14:paraId="7FFBA0B1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6) «Доля обучающихся в частных образовательных организациях (в том числе в их филиалах), реализующих в отчетном периоде основные общеобразовательные программы – образовательные программы начального общего, основного общего и среднего общего образования в общей численности обучающихся в образовательных организациях» не достигнут.</w:t>
            </w:r>
          </w:p>
          <w:p w14:paraId="73509DBC" w14:textId="77777777" w:rsidR="00157132" w:rsidRPr="00911A2C" w:rsidRDefault="00157132" w:rsidP="00CE1D35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Проблемы</w:t>
            </w: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развития рынка: 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невостребованность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частных общеобразовательных организаций в сельской местности.</w:t>
            </w:r>
          </w:p>
        </w:tc>
      </w:tr>
      <w:tr w:rsidR="00157132" w:rsidRPr="00911A2C" w14:paraId="494997B1" w14:textId="77777777" w:rsidTr="00CE1D35">
        <w:tc>
          <w:tcPr>
            <w:tcW w:w="14276" w:type="dxa"/>
            <w:gridSpan w:val="11"/>
          </w:tcPr>
          <w:p w14:paraId="72FB9B02" w14:textId="0242C8FF" w:rsidR="00157132" w:rsidRPr="007C3A6B" w:rsidRDefault="00157132" w:rsidP="00CE1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  <w:r w:rsidRPr="007C3A6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 Рынок услуг дополнительного образования</w:t>
            </w:r>
          </w:p>
          <w:p w14:paraId="39767E68" w14:textId="77777777" w:rsidR="00157132" w:rsidRPr="00911A2C" w:rsidRDefault="00157132" w:rsidP="00CE1D35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Рынок услуг дополнительного образования является актуальным и востребованным на рынке образовательных услуг. В районе функционируют 3 муниципальных учреждения дополнительного образования детей (спортивная школа, центр детского творчества и детская школа искусств с представительствами в двух селах. Почти 50% (2000) человек в возрасте от 5 до 18 лет являются учащимися данных учреждений. Кроме того, в сфере дополнительного образования детей на территории района зарегистрировано 6 индивидуальных предпринимателей, осуществляющих деятельность в сферах спорта, подготовки к школе, изучения иностранных языков.</w:t>
            </w:r>
          </w:p>
          <w:p w14:paraId="11DC3E2A" w14:textId="77777777" w:rsidR="00157132" w:rsidRPr="00911A2C" w:rsidRDefault="00157132" w:rsidP="00CE1D35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Значение ключевого показателя в соответствии с методическими рекомендациями, утвержденными приказом Федеральной антимонопольной службы от 29 августа 2018 года № 1232/18 (приложение № 9) «Доля организаций частной формы собственности в сфере услуг дополнительного образования детей» на территории района выше рекомендуемого.</w:t>
            </w:r>
          </w:p>
        </w:tc>
      </w:tr>
      <w:tr w:rsidR="00157132" w:rsidRPr="00911A2C" w14:paraId="30BFB50B" w14:textId="77777777" w:rsidTr="009A1DB4">
        <w:tc>
          <w:tcPr>
            <w:tcW w:w="541" w:type="dxa"/>
          </w:tcPr>
          <w:p w14:paraId="274D3140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576736D2" w14:textId="50592BBD" w:rsidR="00157132" w:rsidRPr="00911A2C" w:rsidRDefault="00157132" w:rsidP="007C3A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в информационно-телекоммуникационной сети Интернет на официальном сайте администрации района информации </w:t>
            </w:r>
            <w:r w:rsidR="007C3A6B">
              <w:rPr>
                <w:rFonts w:ascii="Times New Roman" w:eastAsia="Calibri" w:hAnsi="Times New Roman" w:cs="Times New Roman"/>
                <w:sz w:val="24"/>
                <w:szCs w:val="24"/>
              </w:rPr>
              <w:t>о развитии частных организаций, осуществляющих образовательную деятельность по программам дополнительного образования детей</w:t>
            </w:r>
          </w:p>
        </w:tc>
        <w:tc>
          <w:tcPr>
            <w:tcW w:w="1546" w:type="dxa"/>
          </w:tcPr>
          <w:p w14:paraId="2DAEF693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2C36288A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292" w:type="dxa"/>
          </w:tcPr>
          <w:p w14:paraId="34BE0662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7907A5AE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14:paraId="356BFA60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14:paraId="0A70F996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14:paraId="2B23B8A0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</w:tcPr>
          <w:p w14:paraId="146E9065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5" w:type="dxa"/>
          </w:tcPr>
          <w:p w14:paraId="70A623FE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образования администрации Михайловского муниципального района</w:t>
            </w:r>
          </w:p>
        </w:tc>
      </w:tr>
      <w:tr w:rsidR="00157132" w:rsidRPr="00911A2C" w14:paraId="029092C6" w14:textId="77777777" w:rsidTr="00CE1D35">
        <w:tc>
          <w:tcPr>
            <w:tcW w:w="14276" w:type="dxa"/>
            <w:gridSpan w:val="11"/>
          </w:tcPr>
          <w:p w14:paraId="6042AD04" w14:textId="656D421A" w:rsidR="00157132" w:rsidRPr="00911A2C" w:rsidRDefault="00157132" w:rsidP="00CE1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  <w:r w:rsidRPr="009A1D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услуг детского отдых и оздоровления</w:t>
            </w:r>
          </w:p>
          <w:p w14:paraId="78F460E5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На территории района организации отдыха, оздоровления детей и подростков в каникулярный период осуществляется на базе общеобразовательных школ. На территории района нет частных организаций, индивидуальных предпринимателей, предоставляющих услуги по организации детского отдыха и оздоровления.</w:t>
            </w:r>
          </w:p>
          <w:p w14:paraId="5236275A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9) «Доля организаций детского отдых и оздоровления частной формы собственности» на территории района не достигнут.</w:t>
            </w:r>
          </w:p>
        </w:tc>
      </w:tr>
      <w:tr w:rsidR="00157132" w:rsidRPr="00911A2C" w14:paraId="333E7A61" w14:textId="77777777" w:rsidTr="009A1DB4">
        <w:tc>
          <w:tcPr>
            <w:tcW w:w="541" w:type="dxa"/>
          </w:tcPr>
          <w:p w14:paraId="7F5B58B1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6E66894B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спроса на услуги по отдыху и оздоровлению детей на территории района путем компенсации части стоимости путевок.</w:t>
            </w:r>
          </w:p>
        </w:tc>
        <w:tc>
          <w:tcPr>
            <w:tcW w:w="1546" w:type="dxa"/>
          </w:tcPr>
          <w:p w14:paraId="6EADF0EA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220025CA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детского отдых и оздоровления частной формы собственности</w:t>
            </w:r>
          </w:p>
        </w:tc>
        <w:tc>
          <w:tcPr>
            <w:tcW w:w="1292" w:type="dxa"/>
          </w:tcPr>
          <w:p w14:paraId="7AB675B2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44CE1A29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31CE7156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7DEACEF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149D2B9D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14:paraId="6C9ED0E4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5" w:type="dxa"/>
          </w:tcPr>
          <w:p w14:paraId="23C0B723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образования</w:t>
            </w:r>
          </w:p>
        </w:tc>
      </w:tr>
      <w:tr w:rsidR="00911A2C" w:rsidRPr="00911A2C" w14:paraId="69089AA7" w14:textId="77777777" w:rsidTr="00157132">
        <w:tc>
          <w:tcPr>
            <w:tcW w:w="14276" w:type="dxa"/>
            <w:gridSpan w:val="11"/>
          </w:tcPr>
          <w:p w14:paraId="5AA963A9" w14:textId="79711B83" w:rsidR="00911A2C" w:rsidRPr="00E65916" w:rsidRDefault="00911A2C" w:rsidP="0015713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591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медицинских услуг</w:t>
            </w:r>
          </w:p>
          <w:p w14:paraId="2F6123A3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В настоящее время на территории Михайловского муниципального района медицинскую помощь оказывают:</w:t>
            </w:r>
          </w:p>
          <w:p w14:paraId="3CA0E481" w14:textId="77777777" w:rsidR="00911A2C" w:rsidRPr="00911A2C" w:rsidRDefault="00911A2C" w:rsidP="00911A2C">
            <w:pPr>
              <w:numPr>
                <w:ilvl w:val="0"/>
                <w:numId w:val="7"/>
              </w:num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Краевое государственное бюджетное учреждение здравоохранения «Михайловская ЦРБ», в состав которой входят:</w:t>
            </w:r>
          </w:p>
          <w:p w14:paraId="036AFCDD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1.1 Детская поликлиника, оказывающая амбулаторно-поликлиническую помощь детскому населению (общим числом 224 посещения в сутки). </w:t>
            </w:r>
          </w:p>
          <w:p w14:paraId="3A734F27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1.2 Поликлиника, оказывающая амбулаторно-поликлиническую помощь взрослому населению в селах Михайловка, Ивановка, 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пгт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. 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 общим числом 828 посещений в сутки, 45 коек ДСП). </w:t>
            </w:r>
          </w:p>
          <w:p w14:paraId="74B04CBA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1.3 Врачебная амбулатория в с. 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Кремово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28 посещений в смену.</w:t>
            </w:r>
          </w:p>
          <w:p w14:paraId="2A7C794D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1.4 21 ФАП в селах Васильевка, Павловка, 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Ляличи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Абрамовка, 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Ширяевка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Тарасовка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Степное, Григорьевка, 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Новожатково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Первомайское, Николаевка, Отрадное, Горбатка, Горное, Осиновка, Даниловка, 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Некруглово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, Дальнее, Дубки, Песчаное, ст. Перелетная.</w:t>
            </w:r>
          </w:p>
          <w:p w14:paraId="04465106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1.5 Отделение скорой медицинской помощи - выполняет боле 10000 вызовов в год.</w:t>
            </w:r>
          </w:p>
          <w:p w14:paraId="189F02B0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КГБУЗ «Михайловская ЦРБ» рассчитано на 146 коек для оказания медицинской помощи, из них: госпитальные – 139 коек, сестринского ухода – 7 коек.</w:t>
            </w:r>
          </w:p>
          <w:p w14:paraId="2736D38F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Стационарную помощь населению оказывают 5 стационарных отделений круглосуточного пребывания, в том числе:</w:t>
            </w:r>
          </w:p>
          <w:p w14:paraId="7D5EE292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- терапевтическое отделение на 60 коек (в том числе 10 коек неврологического профиля);</w:t>
            </w:r>
          </w:p>
          <w:p w14:paraId="3C270223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- хирургическое отделение на 30 коек (в том числе: 15 коек хирургического профиля, 10 коек травматологического профиля, 5 коек детской хирургии);</w:t>
            </w:r>
          </w:p>
          <w:p w14:paraId="3F89BF5F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- педиатрическое отделение на 19 коек;</w:t>
            </w:r>
          </w:p>
          <w:p w14:paraId="227F845E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- отделение анестезиологии реанимации и интенсивной терапии на 6 коек;</w:t>
            </w:r>
          </w:p>
          <w:p w14:paraId="1105D05C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- акушерско-гинекологическое отделение на 30 коек (10 коек для беременных и рожениц, 7 коек патологии беременности и 13 коек гинекологического профиля);</w:t>
            </w:r>
          </w:p>
          <w:p w14:paraId="27171478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 Негосударственные услуги здравоохранения представлены 5 организациями:  </w:t>
            </w:r>
          </w:p>
          <w:p w14:paraId="3B78F82A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2.1 Кабинет гинекологии.</w:t>
            </w:r>
          </w:p>
          <w:p w14:paraId="2AD5426B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2.2 Две стоматологические клиники. </w:t>
            </w:r>
          </w:p>
          <w:p w14:paraId="5261D092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2.3 Кабинет УЗИ.</w:t>
            </w:r>
          </w:p>
          <w:p w14:paraId="0D8B58BE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2.4 Частная лаборатория. </w:t>
            </w:r>
          </w:p>
          <w:p w14:paraId="35D8337C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Государственное медицинское учреждение оказывает медицинскую помощь в соответствии с Территориальной программой государственных гарантий бесплатного оказания гражданам медицинской помощи за счет средств фонда обязательного медицинского страхования. </w:t>
            </w:r>
          </w:p>
          <w:p w14:paraId="423BFA4F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негосударственных учреждений здравоохранения составляет 83 % от всех медицинских организаций, оказывающих медпомощь на территории Михайловского района. </w:t>
            </w:r>
          </w:p>
          <w:p w14:paraId="11FE6F82" w14:textId="77777777" w:rsidR="00911A2C" w:rsidRPr="00911A2C" w:rsidRDefault="00911A2C" w:rsidP="00911A2C">
            <w:pPr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2) «доля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страхования» в пределах территории района рассчитать не представляется возможным. Информации об организациях, участвующих в реализации территориальных программ обязательного медицинского страхования, администрация района не имеет.</w:t>
            </w:r>
          </w:p>
        </w:tc>
      </w:tr>
      <w:tr w:rsidR="009A1DB4" w:rsidRPr="00911A2C" w14:paraId="62C6C1AD" w14:textId="77777777" w:rsidTr="009A1DB4">
        <w:tc>
          <w:tcPr>
            <w:tcW w:w="541" w:type="dxa"/>
          </w:tcPr>
          <w:p w14:paraId="1F966533" w14:textId="77777777" w:rsidR="009A1DB4" w:rsidRPr="00911A2C" w:rsidRDefault="009A1DB4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67B50D59" w14:textId="662934A7" w:rsidR="009A1DB4" w:rsidRPr="00911A2C" w:rsidRDefault="009A1DB4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DB4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субъектов частной формы собственности о наличии свободных площадей с целью предоставления для ведения предпринимательской деятельности</w:t>
            </w:r>
          </w:p>
        </w:tc>
        <w:tc>
          <w:tcPr>
            <w:tcW w:w="1546" w:type="dxa"/>
          </w:tcPr>
          <w:p w14:paraId="27CE010A" w14:textId="77777777" w:rsidR="009A1DB4" w:rsidRPr="00911A2C" w:rsidRDefault="009A1DB4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250A956E" w14:textId="09557B3E" w:rsidR="009A1DB4" w:rsidRPr="00911A2C" w:rsidRDefault="009A1DB4" w:rsidP="00CE1D35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A1DB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хозяйствующих субъектов частной формы собственности в общем объеме хозяйствующих субъектов в сфере медицинских услуг</w:t>
            </w:r>
          </w:p>
        </w:tc>
        <w:tc>
          <w:tcPr>
            <w:tcW w:w="1292" w:type="dxa"/>
          </w:tcPr>
          <w:p w14:paraId="22136AAA" w14:textId="77777777" w:rsidR="009A1DB4" w:rsidRPr="00911A2C" w:rsidRDefault="009A1DB4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5DEFBD18" w14:textId="77777777" w:rsidR="009A1DB4" w:rsidRPr="00911A2C" w:rsidRDefault="009A1DB4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14:paraId="51362A8B" w14:textId="202013DE" w:rsidR="009A1DB4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14:paraId="260AF4C2" w14:textId="65C152A5" w:rsidR="009A1DB4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" w:type="dxa"/>
          </w:tcPr>
          <w:p w14:paraId="0D5C7D4A" w14:textId="585B2ECD" w:rsidR="009A1DB4" w:rsidRPr="00911A2C" w:rsidRDefault="009A1DB4" w:rsidP="00E65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591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14:paraId="303F25F3" w14:textId="77777777" w:rsidR="009A1DB4" w:rsidRPr="00911A2C" w:rsidRDefault="009A1DB4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5" w:type="dxa"/>
          </w:tcPr>
          <w:p w14:paraId="019F993F" w14:textId="5418CD09" w:rsidR="009A1DB4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Михайловская ЦРБ </w:t>
            </w:r>
          </w:p>
        </w:tc>
      </w:tr>
      <w:tr w:rsidR="00157132" w:rsidRPr="00911A2C" w14:paraId="155C6E2C" w14:textId="77777777" w:rsidTr="00CE1D35">
        <w:tc>
          <w:tcPr>
            <w:tcW w:w="14276" w:type="dxa"/>
            <w:gridSpan w:val="11"/>
          </w:tcPr>
          <w:p w14:paraId="2640BF12" w14:textId="64361016" w:rsidR="00157132" w:rsidRPr="00E65916" w:rsidRDefault="00157132" w:rsidP="0015713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591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Рынок услуг розничной торговли лекарственными препаратами </w:t>
            </w:r>
          </w:p>
          <w:p w14:paraId="1CEEEF3B" w14:textId="77777777" w:rsidR="00157132" w:rsidRPr="00911A2C" w:rsidRDefault="00157132" w:rsidP="00CE1D35">
            <w:pPr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Рынок услуг розничной торговли лекарственными препаратами на 100 % (15 объектов – аптеки, аптечные киоски и аптечные пункты) на территории района представлен хозяйствующими субъектами, в которых отсутствует доля участия Российской Федерации, субъектов Российской Федерации, муниципальных образований. Ключевой показатель в соответствии с методическими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екомендациями, утвержденными приказом Федеральной антимонопольной службы от 29 августа 2018 года № 1232/18 (приложение № 1) «доля частных аптечных организаций на рынке по отношению к общему количеству аптечных организаций» на территории района достигнут.</w:t>
            </w:r>
          </w:p>
        </w:tc>
      </w:tr>
      <w:tr w:rsidR="00E65916" w:rsidRPr="00911A2C" w14:paraId="3EA487DF" w14:textId="77777777" w:rsidTr="00CE1D35">
        <w:tc>
          <w:tcPr>
            <w:tcW w:w="541" w:type="dxa"/>
          </w:tcPr>
          <w:p w14:paraId="5144DC7C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59CB62E7" w14:textId="41FE702C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916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46" w:type="dxa"/>
          </w:tcPr>
          <w:p w14:paraId="6A9E1A4C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4E63C268" w14:textId="0FF852FD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Pr="00E65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действующих точек продаж частных аптечных организаций, в том числе в отдаленных и труднодоступных населенных пунктах</w:t>
            </w:r>
          </w:p>
        </w:tc>
        <w:tc>
          <w:tcPr>
            <w:tcW w:w="1292" w:type="dxa"/>
          </w:tcPr>
          <w:p w14:paraId="6425DFBA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1C04DB82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0165C426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3822A8F1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24B7F5CD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405D8D05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5FF7C099" w14:textId="0EB07739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экономики</w:t>
            </w:r>
          </w:p>
        </w:tc>
      </w:tr>
      <w:tr w:rsidR="00157132" w:rsidRPr="00911A2C" w14:paraId="3C1791CA" w14:textId="77777777" w:rsidTr="00CE1D35">
        <w:tc>
          <w:tcPr>
            <w:tcW w:w="14276" w:type="dxa"/>
            <w:gridSpan w:val="11"/>
          </w:tcPr>
          <w:p w14:paraId="06781B17" w14:textId="657655C8" w:rsidR="00157132" w:rsidRPr="00BB3154" w:rsidRDefault="00157132" w:rsidP="0015713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B31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теплоснабжения (производство тепловой энергии)</w:t>
            </w:r>
          </w:p>
          <w:p w14:paraId="48B3FDAC" w14:textId="0E24C065" w:rsidR="00157132" w:rsidRPr="00911A2C" w:rsidRDefault="00157132" w:rsidP="009973BF">
            <w:pPr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территории Михайловского муниципального района услуги по теплоснабжению оказывает филиал КГУП «Примтеплоэнерго». Организаций частной формы собственности, оказывающих услуги в сфере теплоснабжения, на территории района нет. Предприятие предоставляет услуги в необходимом объеме должного качества. </w:t>
            </w:r>
          </w:p>
        </w:tc>
      </w:tr>
      <w:tr w:rsidR="007C3A6B" w:rsidRPr="00911A2C" w14:paraId="2FD18F14" w14:textId="77777777" w:rsidTr="009A1DB4">
        <w:tc>
          <w:tcPr>
            <w:tcW w:w="541" w:type="dxa"/>
          </w:tcPr>
          <w:p w14:paraId="77DF9E3F" w14:textId="77777777" w:rsidR="007C3A6B" w:rsidRPr="00911A2C" w:rsidRDefault="007C3A6B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58C6CF39" w14:textId="573D8AD3" w:rsidR="007C3A6B" w:rsidRPr="00911A2C" w:rsidRDefault="009973BF" w:rsidP="00997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</w:t>
            </w:r>
            <w:r w:rsidR="007C3A6B">
              <w:rPr>
                <w:rFonts w:ascii="Times New Roman" w:eastAsia="Calibri" w:hAnsi="Times New Roman" w:cs="Times New Roman"/>
                <w:sz w:val="24"/>
                <w:szCs w:val="24"/>
              </w:rPr>
              <w:t>объектов теплоснабжения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основе концессионного соглашения</w:t>
            </w:r>
          </w:p>
        </w:tc>
        <w:tc>
          <w:tcPr>
            <w:tcW w:w="1546" w:type="dxa"/>
          </w:tcPr>
          <w:p w14:paraId="5E089825" w14:textId="77777777" w:rsidR="007C3A6B" w:rsidRPr="00911A2C" w:rsidRDefault="007C3A6B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0AC1A680" w14:textId="6A926DB5" w:rsidR="007C3A6B" w:rsidRPr="00911A2C" w:rsidRDefault="009973BF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3BF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теплоснабжения, переданных на основе концессионного соглашения</w:t>
            </w:r>
          </w:p>
        </w:tc>
        <w:tc>
          <w:tcPr>
            <w:tcW w:w="1292" w:type="dxa"/>
          </w:tcPr>
          <w:p w14:paraId="421D34EC" w14:textId="77777777" w:rsidR="007C3A6B" w:rsidRPr="00911A2C" w:rsidRDefault="007C3A6B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758412F4" w14:textId="77777777" w:rsidR="007C3A6B" w:rsidRPr="00911A2C" w:rsidRDefault="007C3A6B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66D816F2" w14:textId="77777777" w:rsidR="007C3A6B" w:rsidRPr="00911A2C" w:rsidRDefault="007C3A6B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0AF528F2" w14:textId="77777777" w:rsidR="007C3A6B" w:rsidRPr="00911A2C" w:rsidRDefault="007C3A6B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7A307605" w14:textId="77777777" w:rsidR="007C3A6B" w:rsidRPr="00911A2C" w:rsidRDefault="007C3A6B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302CA12B" w14:textId="77777777" w:rsidR="007C3A6B" w:rsidRPr="00911A2C" w:rsidRDefault="007C3A6B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3B2FB222" w14:textId="24ECC558" w:rsidR="007C3A6B" w:rsidRPr="00911A2C" w:rsidRDefault="00BB3154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B3154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</w:tr>
      <w:tr w:rsidR="00157132" w:rsidRPr="00911A2C" w14:paraId="784D665E" w14:textId="77777777" w:rsidTr="00CE1D35">
        <w:tc>
          <w:tcPr>
            <w:tcW w:w="14276" w:type="dxa"/>
            <w:gridSpan w:val="11"/>
          </w:tcPr>
          <w:p w14:paraId="5B464B8F" w14:textId="42B378D7" w:rsidR="00157132" w:rsidRPr="00E65916" w:rsidRDefault="00157132" w:rsidP="00CE1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  <w:r w:rsidRPr="00E6591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выполнения работ по благоустройству</w:t>
            </w:r>
          </w:p>
          <w:p w14:paraId="32CD8BA9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По состоянию на 01.09.2019 года уровень конкуренции ни данном рынке оценивается как высокий. В сфере благоустройства на территории района зарегистрировано два субъекта предпринимательской деятельности. Они все относятся к организациям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12739CA7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выполнения работ по благоустройству, по отношению к общему количеству организаций в данной сфере» на территории района достигнут.</w:t>
            </w:r>
          </w:p>
        </w:tc>
      </w:tr>
      <w:tr w:rsidR="00157132" w:rsidRPr="00911A2C" w14:paraId="5A2558DC" w14:textId="77777777" w:rsidTr="009A1DB4">
        <w:tc>
          <w:tcPr>
            <w:tcW w:w="541" w:type="dxa"/>
          </w:tcPr>
          <w:p w14:paraId="4C5D0ABA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28714EAC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реализации мероприятий муниципальных программ «Формирование комфортной городской среды»</w:t>
            </w:r>
          </w:p>
        </w:tc>
        <w:tc>
          <w:tcPr>
            <w:tcW w:w="1546" w:type="dxa"/>
          </w:tcPr>
          <w:p w14:paraId="1DE3F2CE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4CE685E7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proofErr w:type="gramEnd"/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 частной формы собственности в сфере выполнения работ по благоустройству, по отношению к общему количеству организаций в данной сфере</w:t>
            </w:r>
          </w:p>
        </w:tc>
        <w:tc>
          <w:tcPr>
            <w:tcW w:w="1292" w:type="dxa"/>
          </w:tcPr>
          <w:p w14:paraId="42ABCA2E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537829B1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43E4431E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26EFAB3E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53893F17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53463FD4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490B8620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Администрации поселений</w:t>
            </w:r>
          </w:p>
        </w:tc>
      </w:tr>
      <w:tr w:rsidR="00157132" w:rsidRPr="00911A2C" w14:paraId="0CC29B1B" w14:textId="77777777" w:rsidTr="009A1DB4">
        <w:tc>
          <w:tcPr>
            <w:tcW w:w="541" w:type="dxa"/>
          </w:tcPr>
          <w:p w14:paraId="65CEC497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4858B86F" w14:textId="33A40385" w:rsidR="00157132" w:rsidRPr="00911A2C" w:rsidRDefault="00157132" w:rsidP="00E65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конкурентных способов при размещении муниципальных заказов на выполнение работ по благоустройству</w:t>
            </w:r>
          </w:p>
        </w:tc>
        <w:tc>
          <w:tcPr>
            <w:tcW w:w="1546" w:type="dxa"/>
          </w:tcPr>
          <w:p w14:paraId="0EA86387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6CFEE66A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proofErr w:type="gramEnd"/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проведенных конкурентных процедур закупок в общем количестве проведенных заключенных контрактов</w:t>
            </w:r>
          </w:p>
        </w:tc>
        <w:tc>
          <w:tcPr>
            <w:tcW w:w="1292" w:type="dxa"/>
          </w:tcPr>
          <w:p w14:paraId="09DA6F71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1BF1EA24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</w:tcPr>
          <w:p w14:paraId="2AB02160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14:paraId="41FD1F7D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6" w:type="dxa"/>
          </w:tcPr>
          <w:p w14:paraId="26ADE06B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778732D2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18B5AD35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Администрации поселений</w:t>
            </w:r>
          </w:p>
        </w:tc>
      </w:tr>
      <w:tr w:rsidR="00157132" w:rsidRPr="00911A2C" w14:paraId="3367AEF6" w14:textId="77777777" w:rsidTr="00CE1D35">
        <w:tc>
          <w:tcPr>
            <w:tcW w:w="14276" w:type="dxa"/>
            <w:gridSpan w:val="11"/>
          </w:tcPr>
          <w:p w14:paraId="00D01E67" w14:textId="4237087A" w:rsidR="00157132" w:rsidRPr="00E65916" w:rsidRDefault="00157132" w:rsidP="00CE1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6591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</w:t>
            </w:r>
            <w:r w:rsidRPr="00E6591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E6591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 w14:paraId="4B2B15B5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5916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По состоянию на 01.09.2019 года уровень конкуренции ни данном рынке оценивается </w:t>
            </w: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как высокий. В сфере содержания и текущего ремонта общего имущества собственников помещений в многоквартирном доме на территории района зарегистрировано три субъекта предпринимательской деятельности. Они все относятся к организациям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4EEC94C0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содержания и текущего ремонта общего имущества собственников помещений в многоквартирном доме, по отношению к общему количеству организаций в данной сфере» на территории района достигнут. </w:t>
            </w:r>
          </w:p>
          <w:p w14:paraId="65136071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Основной проблемой входа на данный рынок в сельских населенных пунктах является высокая 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затратность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деятельности по оказанию данного вида услуг, вызванная высокой степенью изношенности объектов жилищно-коммунальной сферы, низкой платежеспособностью населения удаленных территорий.</w:t>
            </w:r>
          </w:p>
        </w:tc>
      </w:tr>
      <w:tr w:rsidR="00E65916" w:rsidRPr="00911A2C" w14:paraId="1334CBD6" w14:textId="77777777" w:rsidTr="00CE1D35">
        <w:tc>
          <w:tcPr>
            <w:tcW w:w="541" w:type="dxa"/>
          </w:tcPr>
          <w:p w14:paraId="2EEB7DC1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1B442A29" w14:textId="70F1A6D6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916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546" w:type="dxa"/>
          </w:tcPr>
          <w:p w14:paraId="21122097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4F791573" w14:textId="515CC119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5916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proofErr w:type="gramEnd"/>
            <w:r w:rsidRPr="00E65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 частной формы собственности в сфере содержания и текущего ремонта общего имущества собственников помещений в многоквартирном доме, по отношению к общему количеству организаций в данной сфере</w:t>
            </w:r>
          </w:p>
        </w:tc>
        <w:tc>
          <w:tcPr>
            <w:tcW w:w="1292" w:type="dxa"/>
          </w:tcPr>
          <w:p w14:paraId="7338B963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622CF849" w14:textId="4522ED5C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723DE2F5" w14:textId="4BA8F008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4B38B40F" w14:textId="33DAD45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59608262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6676C8C2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7600AE8A" w14:textId="38A93ED5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жизнеобеспечения</w:t>
            </w:r>
          </w:p>
        </w:tc>
      </w:tr>
      <w:tr w:rsidR="00157132" w:rsidRPr="00911A2C" w14:paraId="28E6FD13" w14:textId="77777777" w:rsidTr="00CE1D35">
        <w:tc>
          <w:tcPr>
            <w:tcW w:w="14276" w:type="dxa"/>
            <w:gridSpan w:val="11"/>
          </w:tcPr>
          <w:p w14:paraId="77807C3F" w14:textId="44351017" w:rsidR="00157132" w:rsidRPr="009A1DB4" w:rsidRDefault="00157132" w:rsidP="00CE1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A1DB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10. 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14:paraId="172B7A78" w14:textId="42678072" w:rsidR="00157132" w:rsidRPr="00911A2C" w:rsidRDefault="00157132" w:rsidP="00CE1D35">
            <w:pPr>
              <w:ind w:left="171" w:firstLine="5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транспортной системе района ведущая роль принадлежит пассажирскому автомобильному транспорту, который представлен деятельностью 2 перевозчиков -юридическое лицо и индивидуальный предприниматель негосударственных, немуниципальных форм собственности. Доля негосударственных перевозчиков на муниципальных автобусных маршрутах составляет 100%. На территории района разработан и утвержден реестр маршрутов регулярных перевозок. В соответствии с Реестром на территории муниципального района транспортное обслуживание населения осуществляется по 15 муниципальным маршрутам регулярных перевозок. В целях </w:t>
            </w: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обеспечения организации обслуживания населения в части предоставления транспортных услуг разработаны и приняты муниципальные правовые акты, направленные на урегулирование деятельности в сфере предоставления услуг перевозки пассажиров. По всем 15 муниципальным маршрут</w:t>
            </w:r>
            <w:r w:rsidR="009A1DB4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 проведены конкурсы на осуществление регулярных перевозок по нерегулируемым тарифам, по результатам которых выданы свидетельства и карты маршрутов. </w:t>
            </w:r>
          </w:p>
          <w:p w14:paraId="7A06118D" w14:textId="77777777" w:rsidR="00157132" w:rsidRPr="00911A2C" w:rsidRDefault="00157132" w:rsidP="00CE1D35">
            <w:pPr>
              <w:ind w:left="171" w:firstLine="5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оказания услуг по перевозке пассажиров автомобильным транспортом по муниципальным маршрутам регулярных перевозок по отношению к общему количеству организаций в данной сфере» на территории района достигнут.</w:t>
            </w:r>
          </w:p>
          <w:p w14:paraId="55DC44C2" w14:textId="77777777" w:rsidR="00157132" w:rsidRPr="00911A2C" w:rsidRDefault="00157132" w:rsidP="00BB2E3E">
            <w:pPr>
              <w:tabs>
                <w:tab w:val="left" w:pos="2572"/>
              </w:tabs>
              <w:ind w:left="171" w:firstLine="5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Проблемным вопросом является низкая рентабельность части маршрутов, а также в перспективе обязательное использование в автобусах кассовых аппаратов для расчета с пассажирами. В Михайловском районе используются автобусы в основном малой и средней вместимости, не предусматривающие возможность работы кондукторов. В связи с этом существенно увеличится нагрузка на водителя, а также увеличится время расчета с пассажиром на 1-2 минуты. В часы «пик» это вызовет массовые сбои в работе.</w:t>
            </w:r>
          </w:p>
          <w:p w14:paraId="7E46AE19" w14:textId="77777777" w:rsidR="00157132" w:rsidRPr="00911A2C" w:rsidRDefault="00157132" w:rsidP="00CE1D35">
            <w:pPr>
              <w:ind w:left="171" w:firstLine="5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Административными и экономическими барьерами входа на рынок хозяйствующих субъектов являются:</w:t>
            </w:r>
          </w:p>
          <w:p w14:paraId="7891FD4C" w14:textId="77777777" w:rsidR="00157132" w:rsidRPr="00911A2C" w:rsidRDefault="00157132" w:rsidP="00CE1D35">
            <w:pPr>
              <w:ind w:left="171" w:firstLine="5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- получение лицензии на осуществление деятельности по перевозкам пассажиров;</w:t>
            </w:r>
          </w:p>
          <w:p w14:paraId="13AF5582" w14:textId="77777777" w:rsidR="00157132" w:rsidRPr="00911A2C" w:rsidRDefault="00157132" w:rsidP="00CE1D35">
            <w:pPr>
              <w:ind w:left="171" w:firstLine="5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- высокие первоначальные затраты при входе на рынок;</w:t>
            </w:r>
          </w:p>
          <w:p w14:paraId="48700A4F" w14:textId="77777777" w:rsidR="00157132" w:rsidRPr="00911A2C" w:rsidRDefault="00157132" w:rsidP="00CE1D35">
            <w:pPr>
              <w:ind w:left="171" w:firstLine="5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контроль со стороны государственных органов исполнительной власти, плановые и внеплановые проверки; </w:t>
            </w:r>
          </w:p>
          <w:p w14:paraId="0D484761" w14:textId="77777777" w:rsidR="00157132" w:rsidRPr="00911A2C" w:rsidRDefault="00157132" w:rsidP="00CE1D35">
            <w:pPr>
              <w:ind w:left="171" w:firstLine="5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- затраты на установку оборудования для подключения к глобальной навигационной спутниковой системе (ГЛОНАСС).</w:t>
            </w:r>
          </w:p>
        </w:tc>
      </w:tr>
      <w:tr w:rsidR="00157132" w:rsidRPr="00911A2C" w14:paraId="2071F623" w14:textId="77777777" w:rsidTr="009A1DB4">
        <w:tc>
          <w:tcPr>
            <w:tcW w:w="541" w:type="dxa"/>
          </w:tcPr>
          <w:p w14:paraId="40879B84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2D65FA16" w14:textId="38E6C3E8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равного доступа хозяйствующих субъектов к оказанию услуг по перевозке пассажиров и багажа по муниципальным маршрутам регулярных перевозок</w:t>
            </w:r>
            <w:r w:rsidR="009A1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путем организации конкурсов </w:t>
            </w:r>
            <w:r w:rsidR="009E1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аукционов </w:t>
            </w:r>
            <w:r w:rsidR="009A1DB4">
              <w:rPr>
                <w:rFonts w:ascii="Times New Roman" w:eastAsia="Calibri" w:hAnsi="Times New Roman" w:cs="Times New Roman"/>
                <w:sz w:val="24"/>
                <w:szCs w:val="24"/>
              </w:rPr>
              <w:t>на осуществление пассажирских перевозок (при необходимости)</w:t>
            </w:r>
          </w:p>
        </w:tc>
        <w:tc>
          <w:tcPr>
            <w:tcW w:w="1546" w:type="dxa"/>
          </w:tcPr>
          <w:p w14:paraId="3C37DD62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4634C5B4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</w:t>
            </w:r>
          </w:p>
        </w:tc>
        <w:tc>
          <w:tcPr>
            <w:tcW w:w="1292" w:type="dxa"/>
          </w:tcPr>
          <w:p w14:paraId="719160B5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  <w:proofErr w:type="gramEnd"/>
          </w:p>
        </w:tc>
        <w:tc>
          <w:tcPr>
            <w:tcW w:w="696" w:type="dxa"/>
          </w:tcPr>
          <w:p w14:paraId="7137E32E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08135D6A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69F36F2A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3AFC9F49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0877851F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6C3AA251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Михайловского муниципального района, администрация Новошахтинского городского поселения</w:t>
            </w:r>
          </w:p>
        </w:tc>
      </w:tr>
      <w:tr w:rsidR="00157132" w:rsidRPr="00911A2C" w14:paraId="15E6C2BC" w14:textId="77777777" w:rsidTr="00CE1D35">
        <w:tc>
          <w:tcPr>
            <w:tcW w:w="14276" w:type="dxa"/>
            <w:gridSpan w:val="11"/>
          </w:tcPr>
          <w:p w14:paraId="42A4DFC3" w14:textId="79FD6D51" w:rsidR="00157132" w:rsidRPr="00911A2C" w:rsidRDefault="00157132" w:rsidP="00CE1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  <w:r w:rsidRPr="00E6591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жилищного строительства</w:t>
            </w:r>
          </w:p>
          <w:p w14:paraId="4A2903B2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По итогам 2018 года уровень конкуренции ни данном рынке оценивается как высокий. Все хозяйствующие субъекты (16 организаций), зарегистрированные по виду деятельности «Строительство жилых и не жилых зданий», относятся к организациям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227FA4EC" w14:textId="77777777" w:rsidR="00157132" w:rsidRPr="00911A2C" w:rsidRDefault="00157132" w:rsidP="00CE1D35">
            <w:pPr>
              <w:ind w:firstLine="73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жилищного строительства по отношению к общему количеству организаций в сфере жилищного строительства» на территории района достигнут.</w:t>
            </w:r>
          </w:p>
        </w:tc>
      </w:tr>
      <w:tr w:rsidR="00E65916" w:rsidRPr="00911A2C" w14:paraId="3AC16C5F" w14:textId="77777777" w:rsidTr="009A1DB4">
        <w:tc>
          <w:tcPr>
            <w:tcW w:w="541" w:type="dxa"/>
          </w:tcPr>
          <w:p w14:paraId="50C96755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598E1B31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единого подхода при выдаче разрешительных документов при осуществлении строительной деятельности</w:t>
            </w:r>
          </w:p>
        </w:tc>
        <w:tc>
          <w:tcPr>
            <w:tcW w:w="1546" w:type="dxa"/>
          </w:tcPr>
          <w:p w14:paraId="3BB6158C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  <w:vMerge w:val="restart"/>
          </w:tcPr>
          <w:p w14:paraId="5365612B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жилищного строительства по отношению к общему количеству организаций в данной сфере </w:t>
            </w:r>
          </w:p>
        </w:tc>
        <w:tc>
          <w:tcPr>
            <w:tcW w:w="1292" w:type="dxa"/>
          </w:tcPr>
          <w:p w14:paraId="734D8922" w14:textId="77777777" w:rsidR="00E65916" w:rsidRPr="00911A2C" w:rsidRDefault="00E65916" w:rsidP="00CE1D3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0092C761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19F7889E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4840C79A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783638BE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532BD8CB" w14:textId="77777777" w:rsidR="00E65916" w:rsidRPr="00911A2C" w:rsidRDefault="00E65916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5428C2AE" w14:textId="13C10320" w:rsidR="00E65916" w:rsidRPr="00911A2C" w:rsidRDefault="00E65916" w:rsidP="00E6591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Отдел по вопросам архитектуры, градостроительства </w:t>
            </w:r>
          </w:p>
        </w:tc>
      </w:tr>
      <w:tr w:rsidR="00E65916" w:rsidRPr="00911A2C" w14:paraId="104D9EDF" w14:textId="77777777" w:rsidTr="009A1DB4">
        <w:tc>
          <w:tcPr>
            <w:tcW w:w="541" w:type="dxa"/>
          </w:tcPr>
          <w:p w14:paraId="2FA72DB8" w14:textId="77777777" w:rsidR="00E65916" w:rsidRPr="00911A2C" w:rsidRDefault="00E65916" w:rsidP="00E6591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3B91B02E" w14:textId="0D422767" w:rsidR="00E65916" w:rsidRPr="00911A2C" w:rsidRDefault="00E65916" w:rsidP="00E65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916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</w:tc>
        <w:tc>
          <w:tcPr>
            <w:tcW w:w="1546" w:type="dxa"/>
          </w:tcPr>
          <w:p w14:paraId="5F20A15C" w14:textId="77777777" w:rsidR="00E65916" w:rsidRPr="00911A2C" w:rsidRDefault="00E65916" w:rsidP="00E65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14:paraId="01DB3FA9" w14:textId="77777777" w:rsidR="00E65916" w:rsidRPr="00911A2C" w:rsidRDefault="00E65916" w:rsidP="00E65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325E5D3" w14:textId="576927F0" w:rsidR="00E65916" w:rsidRPr="00911A2C" w:rsidRDefault="00E65916" w:rsidP="00E65916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6FEEA8AB" w14:textId="424FFA64" w:rsidR="00E65916" w:rsidRPr="00911A2C" w:rsidRDefault="00E65916" w:rsidP="00E65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31C990DF" w14:textId="1145A2ED" w:rsidR="00E65916" w:rsidRPr="00911A2C" w:rsidRDefault="00E65916" w:rsidP="00E65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1CC79275" w14:textId="37881459" w:rsidR="00E65916" w:rsidRPr="00911A2C" w:rsidRDefault="00E65916" w:rsidP="00E65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2F4A4502" w14:textId="7A816149" w:rsidR="00E65916" w:rsidRPr="00911A2C" w:rsidRDefault="00E65916" w:rsidP="00E65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4F462189" w14:textId="507E2E3F" w:rsidR="00E65916" w:rsidRPr="00911A2C" w:rsidRDefault="00E65916" w:rsidP="00E65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50816D5E" w14:textId="5FD66EDD" w:rsidR="00E65916" w:rsidRPr="00911A2C" w:rsidRDefault="00E65916" w:rsidP="00E6591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5916">
              <w:rPr>
                <w:rFonts w:ascii="Times New Roman" w:eastAsia="Calibri" w:hAnsi="Times New Roman" w:cs="Times New Roman"/>
                <w:sz w:val="24"/>
                <w:szCs w:val="28"/>
              </w:rPr>
              <w:t>Отдел по вопросам архитектуры, градостроительства</w:t>
            </w:r>
          </w:p>
        </w:tc>
      </w:tr>
      <w:tr w:rsidR="00157132" w:rsidRPr="00911A2C" w14:paraId="7C558C71" w14:textId="77777777" w:rsidTr="00CE1D35">
        <w:tc>
          <w:tcPr>
            <w:tcW w:w="14276" w:type="dxa"/>
            <w:gridSpan w:val="11"/>
          </w:tcPr>
          <w:p w14:paraId="239515E5" w14:textId="3FF13DDD" w:rsidR="00157132" w:rsidRPr="00E65916" w:rsidRDefault="00157132" w:rsidP="00CE1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  <w:r w:rsidRPr="00E6591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строительства, за исключением жилищного и дорожного</w:t>
            </w:r>
          </w:p>
          <w:p w14:paraId="2975BC13" w14:textId="77777777" w:rsidR="00157132" w:rsidRPr="00911A2C" w:rsidRDefault="00157132" w:rsidP="00CE1D35">
            <w:pPr>
              <w:ind w:firstLine="73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По итогам 2018 года уровень конкуренции ни данном рынке оценивается как высокий. Все хозяйствующие субъекты (2 организации), зарегистрированные по видам деятельности, относящимся к сфере «Строительство объектов капитального строительства», кроме жилищного и дорожного, относятся к организациям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24BCDC20" w14:textId="77777777" w:rsidR="00157132" w:rsidRPr="00911A2C" w:rsidRDefault="00157132" w:rsidP="00CE1D35">
            <w:pPr>
              <w:ind w:firstLine="73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строительства объектов капитального строительства», кроме жилищного и дорожного, по отношению к общему количеству организаций в данной сфере» на территории района достигнут.</w:t>
            </w:r>
          </w:p>
        </w:tc>
      </w:tr>
      <w:tr w:rsidR="00031D9A" w:rsidRPr="00911A2C" w14:paraId="5394DA0B" w14:textId="77777777" w:rsidTr="009A1DB4">
        <w:tc>
          <w:tcPr>
            <w:tcW w:w="541" w:type="dxa"/>
          </w:tcPr>
          <w:p w14:paraId="78F9BC90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1FC3E7B6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единого подхода при выдаче разрешительных документов при осуществлении строительной деятельности</w:t>
            </w:r>
          </w:p>
        </w:tc>
        <w:tc>
          <w:tcPr>
            <w:tcW w:w="1546" w:type="dxa"/>
          </w:tcPr>
          <w:p w14:paraId="399CED49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5447DDE3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строительства объектов капитального строительства», </w:t>
            </w: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кроме жилищного и дорожного, по отношению к общему количеству организаций в данной сфере</w:t>
            </w:r>
          </w:p>
        </w:tc>
        <w:tc>
          <w:tcPr>
            <w:tcW w:w="1292" w:type="dxa"/>
          </w:tcPr>
          <w:p w14:paraId="64183B88" w14:textId="77777777" w:rsidR="00031D9A" w:rsidRPr="00911A2C" w:rsidRDefault="00031D9A" w:rsidP="00031D9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%</w:t>
            </w:r>
          </w:p>
        </w:tc>
        <w:tc>
          <w:tcPr>
            <w:tcW w:w="696" w:type="dxa"/>
          </w:tcPr>
          <w:p w14:paraId="10B0CA18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6945AD98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312186DF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6E3FED01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257430F5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7586E890" w14:textId="7464172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5916">
              <w:rPr>
                <w:rFonts w:ascii="Times New Roman" w:eastAsia="Calibri" w:hAnsi="Times New Roman" w:cs="Times New Roman"/>
                <w:sz w:val="24"/>
                <w:szCs w:val="28"/>
              </w:rPr>
              <w:t>Отдел по вопросам архитектуры, градостроительства</w:t>
            </w:r>
          </w:p>
        </w:tc>
      </w:tr>
      <w:tr w:rsidR="00157132" w:rsidRPr="00911A2C" w14:paraId="4530A0DE" w14:textId="77777777" w:rsidTr="00CE1D35">
        <w:tc>
          <w:tcPr>
            <w:tcW w:w="14276" w:type="dxa"/>
            <w:gridSpan w:val="11"/>
          </w:tcPr>
          <w:p w14:paraId="54CB29F1" w14:textId="15AB5901" w:rsidR="00157132" w:rsidRPr="00E65916" w:rsidRDefault="00157132" w:rsidP="00CE1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  <w:r w:rsidRPr="00E6591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дорожной деятельности</w:t>
            </w:r>
          </w:p>
          <w:p w14:paraId="1114EBD4" w14:textId="77777777" w:rsidR="00157132" w:rsidRPr="00911A2C" w:rsidRDefault="00157132" w:rsidP="00CE1D35">
            <w:pPr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В сфере строительства автомобильных дорог на территории района зарегистрирован один субъект предпринимательской деятельности, который относится к организации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6AA7DF5B" w14:textId="77777777" w:rsidR="00157132" w:rsidRPr="00911A2C" w:rsidRDefault="00157132" w:rsidP="00CE1D35">
            <w:pPr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дорожной деятельности, по отношению к общему количеству организаций в данной сфере» на территории района достигнут.</w:t>
            </w:r>
          </w:p>
        </w:tc>
      </w:tr>
      <w:tr w:rsidR="00157132" w:rsidRPr="00911A2C" w14:paraId="02741D58" w14:textId="77777777" w:rsidTr="009A1DB4">
        <w:tc>
          <w:tcPr>
            <w:tcW w:w="541" w:type="dxa"/>
          </w:tcPr>
          <w:p w14:paraId="75983352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6AF5C659" w14:textId="468ADC1E" w:rsidR="00157132" w:rsidRPr="00911A2C" w:rsidRDefault="00157132" w:rsidP="00E659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конкурентных механизмов при закупке услуг в сфе</w:t>
            </w:r>
            <w:r w:rsidR="00E65916">
              <w:rPr>
                <w:rFonts w:ascii="Times New Roman" w:eastAsia="Calibri" w:hAnsi="Times New Roman" w:cs="Times New Roman"/>
                <w:sz w:val="24"/>
                <w:szCs w:val="24"/>
              </w:rPr>
              <w:t>ре дорожного   строительства</w:t>
            </w: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  обеспечения муниципальных нужд</w:t>
            </w:r>
          </w:p>
        </w:tc>
        <w:tc>
          <w:tcPr>
            <w:tcW w:w="1546" w:type="dxa"/>
          </w:tcPr>
          <w:p w14:paraId="71C74462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04974DC7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собственности в сфере дорожной</w:t>
            </w:r>
            <w:r w:rsidRPr="00911A2C">
              <w:rPr>
                <w:rFonts w:ascii="Calibri" w:eastAsia="Calibri" w:hAnsi="Calibri" w:cs="Times New Roman"/>
              </w:rPr>
              <w:t xml:space="preserve"> </w:t>
            </w: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деятельности, по отношению к общему количеству организаций в данной сфере.</w:t>
            </w:r>
          </w:p>
        </w:tc>
        <w:tc>
          <w:tcPr>
            <w:tcW w:w="1292" w:type="dxa"/>
          </w:tcPr>
          <w:p w14:paraId="3B8F8D9B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0D3843A3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42876CE7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6069A598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5002A397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104ABCDD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1E3C1812" w14:textId="77777777" w:rsidR="00157132" w:rsidRPr="00911A2C" w:rsidRDefault="00157132" w:rsidP="00CE1D3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УОТОД</w:t>
            </w:r>
          </w:p>
        </w:tc>
      </w:tr>
      <w:tr w:rsidR="00157132" w:rsidRPr="00911A2C" w14:paraId="681FA4D0" w14:textId="77777777" w:rsidTr="00CE1D35">
        <w:tc>
          <w:tcPr>
            <w:tcW w:w="14276" w:type="dxa"/>
            <w:gridSpan w:val="11"/>
          </w:tcPr>
          <w:p w14:paraId="580F11B5" w14:textId="189CC9AE" w:rsidR="00157132" w:rsidRPr="00911A2C" w:rsidRDefault="00157132" w:rsidP="00CE1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</w:t>
            </w: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  <w:r w:rsidRPr="00031D9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наружной рекламы</w:t>
            </w:r>
          </w:p>
          <w:p w14:paraId="55272D09" w14:textId="3B546096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сфере оказания услуг </w:t>
            </w:r>
            <w:r w:rsidR="009E1FE9">
              <w:rPr>
                <w:rFonts w:ascii="Times New Roman" w:eastAsia="Calibri" w:hAnsi="Times New Roman" w:cs="Times New Roman"/>
                <w:sz w:val="24"/>
                <w:szCs w:val="28"/>
              </w:rPr>
              <w:t>изготовлению наружной рекламы</w:t>
            </w: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зарегистрировано 2 индивидуальных предпринимателя. Они относятся к организациям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5AF79BC4" w14:textId="77777777" w:rsidR="00157132" w:rsidRPr="00911A2C" w:rsidRDefault="00157132" w:rsidP="00CE1D35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МУПов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других предприятий с государственным участием, прекративших свою деятельность в сфере наружной рекламы» на территории района достигнут. Предприятий с государственным участием в сфере наружной рекламы в районе нет.</w:t>
            </w:r>
          </w:p>
        </w:tc>
      </w:tr>
      <w:tr w:rsidR="00031D9A" w:rsidRPr="00911A2C" w14:paraId="2CC8227D" w14:textId="77777777" w:rsidTr="00CE1D35">
        <w:tc>
          <w:tcPr>
            <w:tcW w:w="541" w:type="dxa"/>
          </w:tcPr>
          <w:p w14:paraId="67D1714E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68F4B1EC" w14:textId="547900F5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916"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546" w:type="dxa"/>
          </w:tcPr>
          <w:p w14:paraId="0E5A9CDB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4540232C" w14:textId="1ED6D45F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6591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хозяйствующих субъектов 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5916">
              <w:rPr>
                <w:rFonts w:ascii="Times New Roman" w:eastAsia="Calibri" w:hAnsi="Times New Roman" w:cs="Times New Roman"/>
                <w:sz w:val="24"/>
                <w:szCs w:val="24"/>
              </w:rPr>
              <w:t>в сфере наружной рекламы</w:t>
            </w:r>
          </w:p>
        </w:tc>
        <w:tc>
          <w:tcPr>
            <w:tcW w:w="1292" w:type="dxa"/>
          </w:tcPr>
          <w:p w14:paraId="48922FDE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2B432C2B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4B024344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30DB52C8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69039CA5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4A9D458D" w14:textId="77777777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0E820360" w14:textId="78EC48D3" w:rsidR="00031D9A" w:rsidRPr="00911A2C" w:rsidRDefault="00031D9A" w:rsidP="00031D9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65916">
              <w:rPr>
                <w:rFonts w:ascii="Times New Roman" w:eastAsia="Calibri" w:hAnsi="Times New Roman" w:cs="Times New Roman"/>
                <w:sz w:val="24"/>
                <w:szCs w:val="28"/>
              </w:rPr>
              <w:t>Отдел по вопросам архитектуры, градостроительства</w:t>
            </w:r>
          </w:p>
        </w:tc>
      </w:tr>
      <w:tr w:rsidR="00911A2C" w:rsidRPr="00911A2C" w14:paraId="4E72B317" w14:textId="77777777" w:rsidTr="00157132">
        <w:tc>
          <w:tcPr>
            <w:tcW w:w="14276" w:type="dxa"/>
            <w:gridSpan w:val="11"/>
          </w:tcPr>
          <w:p w14:paraId="2875843D" w14:textId="46535743" w:rsidR="00911A2C" w:rsidRPr="00911A2C" w:rsidRDefault="00911A2C" w:rsidP="00911A2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  <w:r w:rsidR="0015713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  <w:r w:rsidRPr="00911A2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</w:t>
            </w:r>
            <w:r w:rsidRPr="00031D9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ритуальных услуг</w:t>
            </w:r>
          </w:p>
          <w:p w14:paraId="3F5EE09E" w14:textId="77777777" w:rsidR="00911A2C" w:rsidRPr="00911A2C" w:rsidRDefault="00911A2C" w:rsidP="00911A2C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Согласно Федеральному закону от 6 октября 2003 года No131-ФЗ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 В настоящее время на территории района ритуальные услуги оказывают 2 частные организации (с. Михайловка и п. </w:t>
            </w:r>
            <w:proofErr w:type="spellStart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). На территориях большинства сел организации по предоставлению ритуальных услуг отсутствуют ввиду непривлекательности рассматриваемого вида деятельности с точки зрения систематического получения дохода, что связано с небольшим количеством населения а селах. Организаций государственных форм собственности или с государственных участием, занимающихся ритуальными услугами, на территории района нет. Содержанием мест захоронений на территории района, подъездных путей и прилегающей территории занимаются органы местного самоуправления. </w:t>
            </w:r>
          </w:p>
          <w:p w14:paraId="35DBD9AD" w14:textId="77777777" w:rsidR="00911A2C" w:rsidRPr="00911A2C" w:rsidRDefault="00911A2C" w:rsidP="00911A2C">
            <w:pPr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показатель, рассчитанный в соответствии с методическими рекомендациями, утвержденными приказом Федеральной антимонопольной службы от 29 августа 2018 года № 1232/18 (приложение № 11): «Доля организаций частной формы собственности в сфере ритуальных услуг» выше рекомендуемого.</w:t>
            </w:r>
          </w:p>
          <w:p w14:paraId="4E3A983D" w14:textId="77777777" w:rsidR="00911A2C" w:rsidRPr="00911A2C" w:rsidRDefault="00911A2C" w:rsidP="00911A2C">
            <w:pPr>
              <w:ind w:firstLine="73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Вместе с тем, рынок ритуальных услуг имеет перспективы развития, связанные с тенденцией, характеризующейся сохранением превышения естественной убыли населения. </w:t>
            </w:r>
          </w:p>
          <w:p w14:paraId="38EF468F" w14:textId="77777777" w:rsidR="00911A2C" w:rsidRPr="00911A2C" w:rsidRDefault="00911A2C" w:rsidP="00911A2C">
            <w:pPr>
              <w:ind w:firstLine="73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Проблема: отсутствие государственной регистрации права муниципальной собственности на места захоронения;</w:t>
            </w:r>
          </w:p>
        </w:tc>
      </w:tr>
      <w:tr w:rsidR="00911A2C" w:rsidRPr="00911A2C" w14:paraId="047A072F" w14:textId="77777777" w:rsidTr="009A1DB4">
        <w:tc>
          <w:tcPr>
            <w:tcW w:w="541" w:type="dxa"/>
          </w:tcPr>
          <w:p w14:paraId="214D5CB6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09" w:type="dxa"/>
          </w:tcPr>
          <w:p w14:paraId="2FEA866A" w14:textId="6562FF88" w:rsidR="00911A2C" w:rsidRPr="00911A2C" w:rsidRDefault="00911A2C" w:rsidP="00031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регистрация права муниципальной собственности на места захоронения с последующей передачей на обслуживание организациям частной форм</w:t>
            </w:r>
            <w:r w:rsidR="00031D9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546" w:type="dxa"/>
          </w:tcPr>
          <w:p w14:paraId="5333513F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2213" w:type="dxa"/>
          </w:tcPr>
          <w:p w14:paraId="72C0B553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92" w:type="dxa"/>
          </w:tcPr>
          <w:p w14:paraId="65F93061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696" w:type="dxa"/>
          </w:tcPr>
          <w:p w14:paraId="23C1E390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6043DB7C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26480B86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34EEE79A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4C37C334" w14:textId="77777777" w:rsidR="00911A2C" w:rsidRPr="00911A2C" w:rsidRDefault="00911A2C" w:rsidP="00911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A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12488DF1" w14:textId="5BA38993" w:rsidR="00911A2C" w:rsidRPr="00911A2C" w:rsidRDefault="00031D9A" w:rsidP="00911A2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31D9A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</w:tr>
    </w:tbl>
    <w:p w14:paraId="0DB787FF" w14:textId="25E87169" w:rsidR="00504270" w:rsidRPr="00A9528A" w:rsidRDefault="00504270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sectPr w:rsidR="00504270" w:rsidRPr="00A9528A" w:rsidSect="00BB2E3E">
      <w:pgSz w:w="16838" w:h="11906" w:orient="landscape"/>
      <w:pgMar w:top="1134" w:right="851" w:bottom="1134" w:left="1701" w:header="567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220A3" w14:textId="77777777" w:rsidR="0038775C" w:rsidRDefault="0038775C" w:rsidP="002E394C">
      <w:pPr>
        <w:spacing w:after="0" w:line="240" w:lineRule="auto"/>
      </w:pPr>
      <w:r>
        <w:separator/>
      </w:r>
    </w:p>
  </w:endnote>
  <w:endnote w:type="continuationSeparator" w:id="0">
    <w:p w14:paraId="668E9B97" w14:textId="77777777" w:rsidR="0038775C" w:rsidRDefault="0038775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47358" w14:textId="14F5E564" w:rsidR="00BB2E3E" w:rsidRDefault="00BB2E3E">
    <w:pPr>
      <w:pStyle w:val="aa"/>
      <w:jc w:val="center"/>
    </w:pPr>
  </w:p>
  <w:p w14:paraId="4F62DDD1" w14:textId="77777777" w:rsidR="00BB2E3E" w:rsidRDefault="00BB2E3E" w:rsidP="00BB2E3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E5224" w14:textId="77777777" w:rsidR="0038775C" w:rsidRDefault="0038775C" w:rsidP="002E394C">
      <w:pPr>
        <w:spacing w:after="0" w:line="240" w:lineRule="auto"/>
      </w:pPr>
      <w:r>
        <w:separator/>
      </w:r>
    </w:p>
  </w:footnote>
  <w:footnote w:type="continuationSeparator" w:id="0">
    <w:p w14:paraId="3F08DC5A" w14:textId="77777777" w:rsidR="0038775C" w:rsidRDefault="0038775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F7FEC" w14:textId="1535F149" w:rsidR="00BB2E3E" w:rsidRDefault="00BB2E3E">
    <w:pPr>
      <w:pStyle w:val="a8"/>
      <w:jc w:val="center"/>
    </w:pPr>
  </w:p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239358"/>
      <w:docPartObj>
        <w:docPartGallery w:val="Page Numbers (Top of Page)"/>
        <w:docPartUnique/>
      </w:docPartObj>
    </w:sdtPr>
    <w:sdtEndPr/>
    <w:sdtContent>
      <w:p w14:paraId="022B1EC7" w14:textId="36637ED5" w:rsidR="00BB2E3E" w:rsidRDefault="00BB2E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70A">
          <w:rPr>
            <w:noProof/>
          </w:rPr>
          <w:t>4</w:t>
        </w:r>
        <w:r>
          <w:fldChar w:fldCharType="end"/>
        </w:r>
      </w:p>
    </w:sdtContent>
  </w:sdt>
  <w:p w14:paraId="0E522000" w14:textId="77777777" w:rsidR="00BB2E3E" w:rsidRDefault="00BB2E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DA8"/>
    <w:multiLevelType w:val="hybridMultilevel"/>
    <w:tmpl w:val="84E85BE2"/>
    <w:lvl w:ilvl="0" w:tplc="D87204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43B"/>
    <w:multiLevelType w:val="hybridMultilevel"/>
    <w:tmpl w:val="46582412"/>
    <w:lvl w:ilvl="0" w:tplc="541E8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FE3054"/>
    <w:multiLevelType w:val="hybridMultilevel"/>
    <w:tmpl w:val="0AC4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80B80"/>
    <w:multiLevelType w:val="hybridMultilevel"/>
    <w:tmpl w:val="98C08C7C"/>
    <w:lvl w:ilvl="0" w:tplc="C5BC66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2B22"/>
    <w:rsid w:val="00024516"/>
    <w:rsid w:val="00027865"/>
    <w:rsid w:val="00031D9A"/>
    <w:rsid w:val="00052DAD"/>
    <w:rsid w:val="000537CC"/>
    <w:rsid w:val="00064D3A"/>
    <w:rsid w:val="000760C1"/>
    <w:rsid w:val="000C2BCE"/>
    <w:rsid w:val="000F581D"/>
    <w:rsid w:val="00134EF3"/>
    <w:rsid w:val="00144FCD"/>
    <w:rsid w:val="00157132"/>
    <w:rsid w:val="00157813"/>
    <w:rsid w:val="001774CE"/>
    <w:rsid w:val="00184305"/>
    <w:rsid w:val="001B5CEE"/>
    <w:rsid w:val="001F16C0"/>
    <w:rsid w:val="002018B9"/>
    <w:rsid w:val="00204874"/>
    <w:rsid w:val="00231BA0"/>
    <w:rsid w:val="00262DC4"/>
    <w:rsid w:val="002D30A6"/>
    <w:rsid w:val="002E394C"/>
    <w:rsid w:val="002E4901"/>
    <w:rsid w:val="002E79AE"/>
    <w:rsid w:val="002E7E3C"/>
    <w:rsid w:val="002F6049"/>
    <w:rsid w:val="00325C8B"/>
    <w:rsid w:val="003452D7"/>
    <w:rsid w:val="003572F9"/>
    <w:rsid w:val="00363EC3"/>
    <w:rsid w:val="00375F56"/>
    <w:rsid w:val="003827D0"/>
    <w:rsid w:val="0038775C"/>
    <w:rsid w:val="003A13FE"/>
    <w:rsid w:val="003C16FA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321D8"/>
    <w:rsid w:val="00537AA1"/>
    <w:rsid w:val="00585305"/>
    <w:rsid w:val="005A0770"/>
    <w:rsid w:val="005D3EBE"/>
    <w:rsid w:val="005F3A61"/>
    <w:rsid w:val="006215EF"/>
    <w:rsid w:val="00660512"/>
    <w:rsid w:val="006666C1"/>
    <w:rsid w:val="006B1B50"/>
    <w:rsid w:val="006D17CF"/>
    <w:rsid w:val="006D3F4B"/>
    <w:rsid w:val="007122FE"/>
    <w:rsid w:val="00753066"/>
    <w:rsid w:val="007600FC"/>
    <w:rsid w:val="0077470A"/>
    <w:rsid w:val="007A5844"/>
    <w:rsid w:val="007C3A6B"/>
    <w:rsid w:val="007E030E"/>
    <w:rsid w:val="007E31F3"/>
    <w:rsid w:val="007E7C4A"/>
    <w:rsid w:val="00803D95"/>
    <w:rsid w:val="00812CDD"/>
    <w:rsid w:val="00812DE0"/>
    <w:rsid w:val="008501DD"/>
    <w:rsid w:val="00881B35"/>
    <w:rsid w:val="00886E8A"/>
    <w:rsid w:val="0089578C"/>
    <w:rsid w:val="008A1D69"/>
    <w:rsid w:val="00911A2C"/>
    <w:rsid w:val="009161AC"/>
    <w:rsid w:val="009268D7"/>
    <w:rsid w:val="00954929"/>
    <w:rsid w:val="009567A7"/>
    <w:rsid w:val="009612CD"/>
    <w:rsid w:val="00972F4F"/>
    <w:rsid w:val="009973BF"/>
    <w:rsid w:val="009A1DB4"/>
    <w:rsid w:val="009A29A7"/>
    <w:rsid w:val="009E1FE9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B2E3E"/>
    <w:rsid w:val="00BB3154"/>
    <w:rsid w:val="00BD7C98"/>
    <w:rsid w:val="00BF153D"/>
    <w:rsid w:val="00C14EA9"/>
    <w:rsid w:val="00C16F16"/>
    <w:rsid w:val="00C4189D"/>
    <w:rsid w:val="00CB3B53"/>
    <w:rsid w:val="00CC15A5"/>
    <w:rsid w:val="00D350D4"/>
    <w:rsid w:val="00D61E69"/>
    <w:rsid w:val="00D62DE7"/>
    <w:rsid w:val="00D65225"/>
    <w:rsid w:val="00D81F21"/>
    <w:rsid w:val="00DB3D0E"/>
    <w:rsid w:val="00DB6DD8"/>
    <w:rsid w:val="00DB7752"/>
    <w:rsid w:val="00DB7866"/>
    <w:rsid w:val="00DC1A40"/>
    <w:rsid w:val="00DC61CD"/>
    <w:rsid w:val="00DD13AE"/>
    <w:rsid w:val="00DD62B7"/>
    <w:rsid w:val="00DF59BA"/>
    <w:rsid w:val="00DF74E6"/>
    <w:rsid w:val="00E53063"/>
    <w:rsid w:val="00E65916"/>
    <w:rsid w:val="00E9441F"/>
    <w:rsid w:val="00EE57D0"/>
    <w:rsid w:val="00EF451F"/>
    <w:rsid w:val="00F037D2"/>
    <w:rsid w:val="00F03B0E"/>
    <w:rsid w:val="00F13B59"/>
    <w:rsid w:val="00F20F9B"/>
    <w:rsid w:val="00F2294F"/>
    <w:rsid w:val="00F41EBC"/>
    <w:rsid w:val="00F55722"/>
    <w:rsid w:val="00F83C01"/>
    <w:rsid w:val="00F975BF"/>
    <w:rsid w:val="00FA3A5D"/>
    <w:rsid w:val="00FA6B33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  <w15:docId w15:val="{596420F2-FA70-44AA-839E-662C91CA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FB540-A875-439B-BB9C-B0619B11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7</cp:revision>
  <cp:lastPrinted>2020-03-11T01:01:00Z</cp:lastPrinted>
  <dcterms:created xsi:type="dcterms:W3CDTF">2020-03-10T23:52:00Z</dcterms:created>
  <dcterms:modified xsi:type="dcterms:W3CDTF">2020-07-07T06:46:00Z</dcterms:modified>
</cp:coreProperties>
</file>